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33444-П/1997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декабря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запросов Тульской областной Думы и Администрации Тульской области о проверке конституционности постановления Правительства Российской Федерации от 18 декабря 1997 года № 1582 "Об утверждении перечня населенных пунктов, находящихся в границах зон радиоактивного загрязнения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Г.А.Гаджиева, Ю.М.Данилова, Л.М.Жарковой, А.Л.Кононова, В.О.Лучина, Т.Г.Морщаковой, В.И.Олейника, Ю.Д.Рудкина, Н.В.Селезнева, А.Я.Сливы, В.Г.Стрекозова, О.С.Хохряковой, В.Г.Ярославцева, заслушав в пленарном заседании заключение судьи Ю.Д.Рудкина,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запросов Тульской областной Думы и Администрации Тульской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основным показателем для возмещения вреда гражданам, пострадавшим вследствие катастрофы на Чернобыльской АЭС, является уровень дозы облучения населения. Этим же Законом определяются условия проживания населения на территории, подвергшейся радиоактивному загрязнению, в том числе необходимость проведения защитных мероприятий (пункт 1 статьи 6). Согласно части третьей статьи 7 Закона границы зон радиоактивного загрязнения вследствие 2 катастрофы на Чернобыльской АЭС и перечень населенных пунктов, находящихся на их территориях, устанавливаются в зависимости от изменения радиационной обстановки и с учетом других факторов и пересматриваются Правительством Российской Федерации не реже, чем один раз в пять лет. Поэтому, внося своим постановлением изменения в принятый ранее перечень, Правительство Российской Федерации действовало в соответствии с предоставленным ему полномочием. Вместе с тем такие решения не должны противоречить конституционно значимым целям, умалять или ограничивать права граждан, в том числе установленные статьей 42 Конституции Российской Федерации. С этой точки зрения признанный государством объем возмещения вреда должен безусловно соблюдаться: внося изменения в нормы о возмещении вреда пострадавшим от катастрофы на Чернобыльской АЭС, законодатель обязан учитывать существующую радиационную обстановку, включая обоснованность статуса соответствующих территориальных зон. Следовательно, исключение конкретных населенных пунктов Тульской области из числа имеющих статус территорий с радиационным загрязнением или переведение их в иной, менее льготный статус должны осуществляться с соблюдением требований Закона Российской Федерации "О социальной защите граждан, подвергшихся воздействию радиации вследствие катастрофы на Чернобыльской АЭС". В случае несоблюдения Правительством Российской Федерации соответствующих положений Закона Тульская областная Дума, Администрация Тульской области, органы местного самоуправления, профессиональные союзы и общественные объединения граждан - чернобыльцев, как субъекты, осуществляющие контроль за исполнением законодательства Российской Федерации о катастрофе на Чернобыльской АЭС (часть вторая статьи 47 Закона), вправе обратиться в суды общей юрисдикции за защитой прав и законных интересов граждан, проживающих в соответствующих населенных пунктах.</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Для некоторых категорий граждан, пострадавших вследствие катастрофы на Чернобыльской АЭС (получившие или перенесшие лучевую болезнь и другие заболевания, связанные с радиационным воздействием; инвалиды вследствие чернобыльской катастрофы из числа граждан, принимавших участие в ликвидации последствий катастрофы в пределах зоны отчуждения или занятых на эксплуатации и других работах на ЧАЭС; эвакуированные из зоны отчуждения и переселенные из зоны отселения либо выехавшие в добровольном порядке из указанных зон после принятия решения об эвакуации), само по себе исключение тех или иных населенных пунктов из числа территорий, подвергшихся радиационному воздействию, или изменение их статуса не могут служить основанием для отмены возмещения гражданам вреда в объеме, ранее признанном государством. Такой вывод обусловлен тем, что категориям граждан, перечисленным в пунктах 1-6 и 11 статьи 13 Закона Российской Федерации "О социальной защите граждан, подвергшихся воздействию радиации вследствие катастрофы на Чернобыльской АЭС", возмещение вреда производится вне зависимости от того, проживают ли они в какой-либо зоне радиационного загрязнения или в других местностях (регионах) страны. Что касается других категорий граждан, здоровью которых вред причинен вследствие аварии на Чернобыльской АЭС (если это подтверждено соответствующими медицинскими и другими документами), то за ними сохраняется право на обращение в суды общей юрисдикции за защитой своих нарушенных прав.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третьей статьи 3 Федерального конституционного закона "О Конституционном Суде Российской Федерации" при осуществлении конституционного судопроизводства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запросов Тульской областной Думы и Администрации Тульской области ввиду неподведомственности поставленных в них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запросам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