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33465-П/1991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Главы Республики Коми о проверке конституционности пункта 4 раздела IV приложения № 1 к постановлению Верховного Совета Российской Федерации от 27 декабря 1991 года № 3020-1 "О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Г.А.Гаджиева, Ю.М.Данилова, Л.М.Жарковой, Г.А.Жилина,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Б.С.Эбзеева,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Главы Республики Коми,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Главы Республики Коми оспаривается конституционность пункта 4 раздела IV приложения 1 к постановлению Верховного Совета Российской Федерации от 27 декабря 1991 года № 3020-1 "О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 Петербурга и муниципальную собственность" в части отнесения предприятий и объектов воздушного транспорта к объектам, находящимся исключительно в федеральной собственности. По мнению заявителя, отнесение предприятий и объектов воздушного транспорта к объектам, находящимся исключительно в федеральной собственности, неправомерно, так как разграничение государственной собственности в соответствии со статьей 72 (пункт "г" части 1) Конституции Российской Федерации находится в совместном ведении Российской Федерации и ее субъектов и должно осуществляться органами государственной власти Российской Федерации и органами государственной власти субъектов Российской Федерации совместно. Следовательно, полагает заявитель, постановление Верховного Совета Российской Федерации от 27 декабря 1991 года № 3020-1 противоречит Федеративному договору и Конституции Российской Федерации и нарушает конституционное право Республики Коми решать вопросы, отнесенные к сфере совместного ведения Российской Федерации и ее субъектов, сообща с федеральными органами.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относя разграничение государственной собственности к предметам совместного ведения Российской Федерации и субъектов Российской Федерации (статья 72, пункт "г" части 1), вместе с тем не определяет, какие конкретно объекты государственной собственности находятся в собственности Российской Федерации, а какие - в собственности субъектов Российской Федерации. Указанное положение Конституции Российской Федерации означает прежде всего законодательное регулирование порядка отнесения объектов государственной собственности к тем или иным уровням (видам) этой собственности - федеральной собственности, собственности республик, других субъектов Российской Федерации. 2 Исходя из этого, Гражданский кодекс Российской Федерации (пункт 5 статьи 214) определяет, что отнесение государственного имущества к федеральной собственности и к собственности субъектов Российской Федерации должно осуществляться в порядке, установленном законом. Именно на основе федеральных законов, принятых в пределах ведения Российской Федерации (статья 71 Конституции Российской Федерации), а также на основе федеральных законов и принимаемых в соответствии с ними законов и иных нормативных правовых актов субъектов Российской Федерации, принятых по предметам совместного ведения (статья 76, часть 2, Конституции Российской Федерации), может осуществляться совместная практическая правоприменительная деятельность органов государственной власти Российской Федерации и органов государственной власти субъектов Российской Федерации в сфере разграничения государственной собственности. Участие же Конституционного Суда Российской Федерации в этом процессе означало бы противоречащее принципу разделения властей (статья 10 Конституции Российской Федерации) и в силу этого недопустимое вторжение в прерогативы законодателя.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существу, в запросе Главы Республики Коми Конституционному Суду Российской Федерации предлагается решить вопрос не о конституционности пункта 4 раздела IV приложения 1 к постановлению Верховного Совета Российской Федерации от 27 декабря 1991 года № 3020-1 или спор о компетенции между органами государственной власти Российской Федерации и органами государственной власти Республики Коми, а о возможности изменения статуса федеральной государственной собственности, находящейся на территории Республики Коми, в частности принадлежности предприятий и объектов воздушного транспорта конкретным собственникам. Однако разрешение таких вопросов Конституционному Суду Российской Федерации неподведомственно. На это обращалось внимание в постановлении Конституционного Суда Российской Федерации от 10 сентября 1993 года по делу о проверке конституционности Указа Президента Российской Федерации от 15 августа 1992 года "Об организации управления электроэнергетическим комплексом Российской Федерации в условиях приватизации".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Ссылки заявителя в обоснование своей позиции на противоречие оспариваемого положения нормам Федеративного договора носят произвольный характер, поскольку им игнорируется верховенство Конституции Российской Федерации, ее высшая юридическая сила, прямое действие и применение на всей территории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Главы Республики Коми ввиду неподведомственности поставленного в нем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