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32707-П/1999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Соколова Альфреда Николаевича на нарушение его конституционных прав пунктом "б" статьи 13 Закона Российской Федерации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гражданина А.Н.Соколова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А.Н.Соколов в соответствии с подпунктом "е" пункта 67 Положения о прохождении службы рядовым и начальствующим составом органов внутренних дел, утвержденного постановлением Совета Министров СССР от 23 октября 1973 года № 778, был уволен из органов внутренних дел в связи с переходом на другую работу в возрасте 48 лет. К моменту увольнения его выслуга с учетом службы в армии составила 14 лет 6 месяцев, а общий трудовой стаж - свыше 25 лет. После вступления в силу Закона Российской Федерации от 12 февраля 1993 года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 А.Н.Соколов, полагая, что имеет право на пенсию за выслугу лет в соответствии с пунктом "б" его статьи 13, обратился за назначением этой пенсии в Главное управление внутренних дел Администрации Московской области, в чем ему было отказано. Пресненский межмуниципальный (районный) суд города Москвы, куда А.Н.Соколов обратился с жалобой, в удовлетворении его требований отказал. В своей жалобе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Пенсия за выслугу лет как мера государственной социальной защиты военнослужащих, сотрудников органов внутренних дел обусловлена особым характером военной службы и службы в 2 органах внутренних дел и особым статусом лиц, проходящих такую службу. С учетом этого пенсия за выслугу лет по нормам Закона Российской Федерации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 назначается независимо от возраста лицам, уволенным из органов внутренних дел, если их выслуга на день увольнения составила 20 лет и более. В изъятие из данного правила пенсия за выслугу лет может быть назначена и лицам, не имеющим на день увольнения полной выслуги лет, но при наличии у них не менее 25 календарных лет общего трудового стажа, из которых не менее 12 лет 6 месяцев должна составлять военная служба и (или) служба в органах внутренних дел. Однако при этом законодатель установил дополнительные условия ее назначения: достижение на день увольнения 45-летнего возраста; увольнение из органов внутренних дел в связи с достижением предельного возраста пребывания на службе, состоянием здоровья и организационно- штатными мероприятиями (пункт "б" статьи 13). Приведенный перечень является исчерпывающим. Таким образом, если по общему правилу пенсия за выслугу лет назначается только за специфическую деятельность, к которой относится служба в органах внутренних дел, то в случаях, предусмотренных оспариваемой нормой, она назначается на льготных условиях. Подобная дифференциация в зависимости от возраста и причин увольнения со службы не может рассматриваться как ограничение, нарушающее конституционный принцип равенства, гарантированный статьей 19 (части 1 и 2) Конституции Российской Федерации, и умаляющее право на пенсионное обеспечение (статья 39 Конституции Российской Федерации), поскольку заявитель может реализовать право на социальное обеспечение по возрасту, обратившись по достижении пенсионного возраста за назначением государственной пенсии на общих основаниях. Следовательно, жалоба гражданина А.Н.Соколова в силу статей 96 и 97 Федерального конституционного закона "О Конституционном Суде Российской Федерации" не является допустимой. Кроме того, позиция А.Н.Соколова, полагающего, что пенсия за выслугу лет должна назначаться (при наличии других условий, закрепленных в оспариваемой норме) независимо от причин увольнения из органов внутренних дел, свидетельствует о том, что заявитель фактически ставит вопрос о внесении целесообразных, с его точки зрения, изменений в статью 13 Закона Российской Федерации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 Между тем решение данного вопроса не входит в полномочия Конституционного Суда Российской Федерации, как они установлены Конституцией Российской Федерации (статья 125) и Федеральным конституционным законом "О Конституционном Суде Российской Федерации" (статья 3), а относится к компетенции законодателя, что уже подчеркивалось в определениях Конституционного Суда Российской Федерации от 22 мая 1996 года, 4 июня 1998 года и 26 октября 1999 года по жалобам граждан Н.В.Зверева, А.Н.Евсеева и Т.И.Тайковой. Исходя из изложенного и руководствуясь частью второй статьи 40,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Соколова Альфреда Николаевича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