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32340-П/1998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гражданина Терзияна Петроса Мкртиевича на нарушение его конституционных прав положениями статей 159 и 199 Кодекса РСФСР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М.В.Баглая, судей Н.Т.Ведерникова, Н.В.Витрука, Г.А.Гаджиева, Ю.М.Данилова, Л.М.Жарковой, В.Д.Зорькина, А.Л.Кононова, В.О.Лучина, Т.Г.Морщаковой, В.И.Олейника, Ю.Д.Рудкина, Н.В.Селезнева, В.Г.Стрекозова, О.И.Тиунова, О.С.Хохряковой, Б.С.Эбзеева, В.Г.Ярославцева, рассмотрев в пленарном заседании вопрос о соответствии жалобы гражданина П.М.Терзияна требованиям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П.М.Терзиян постановлением административной комиссии при администрации Московского района города Санкт-Петербурга, действовавшей в пределах полномочий, установленных статьей 199 Кодекса РСФСР об административных правонарушениях, за стрельбу из охотничьего ружья в населенном пункте на основании статьи 159 того же Кодекса был подвергнут штрафу с конфискацией принадлежащего ему ружья. Поданная П.М.Терзияном жалоба оставлена районным судом без удовлетворения. Обращаясь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Вопрос о конституционности правовых норм, допускающих возможность конфискации имущества во внесудебном порядке, уже был предметом рассмотрения Конституционного Суда Российской Федерации. В постановлении от 11 марта 1998 года по делу о проверке конституционности статьи 266 Таможенного кодекса Российской Федерации, части второй статьи 85 и статьи 222 Кодекса РСФСР об административных правонарушениях в связи с жалобами граждан М.М.Гаглоевой и А.Б.Пестрякова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второй статьи 87 Федерального конституционного закона "О Конституционном Суде Российской Федерации" признание нормативного акта либо отдельных его положений не соответствующими Конституции Российской Федерации является основанием отмены в 2 установленном порядке положений других нормативных актов, содержащих такие же положения, какие были предметом обращения. Вывод Конституционного Суда Российской Федерации, признавшего, что конфискация имущества в виде санкции за правонарушение может применяться только судом, распространяется на все без исключения иные органы, в том числе административные комиссии, независимо от того, каким нормативным актом (или отдельными его положениями) такое право им предоставлено. Следовательно, признание Конституционным Судом Российской Федерации части второй статьи 85 и статьи 222 Кодекса РСФСР об административных правонарушениях не соответствующими Конституции Российской Федерации является основанием отмены в установленном порядке положений статей 159 и 199 данного Кодекса, а сами эти положения не могут применяться судами, другими органами и должностными лицами. Исходя из изложенного и руководствуясь пунктом 3 части первой статьи 43, частями первой и третьей статьи 79 и частью второй статьи 87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Терзияна Петроса Мкртиевича, поскольку по предмету жалобы Конституционным Судом Российской Федерации ранее было вынесено постановление, сохраняющее свою силу.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Положения статей 159 и 199 Кодекса РСФСР об административных правонарушениях, в силу которых административные комиссии вправе конфисковывать оружие и боевые припасы за стрельбу из огнестрельного оружия в населенных пунктах и в не отведенных для этого местах, а также в отведенных местах с нарушением установленного порядка, как содержащие такие же положения, какие были предметом рассмотрения Конституционного Суда Российской Федерации в деле о проверке конституционности части второй статьи 85 и статьи 222 Кодекса РСФСР об административных правонарушениях и признаны постановлением от 11 марта 1998 года не соответствующими Конституции Российской Федерации, подлежат отмене в установленном порядке и не могут применяться судами, другими органами и должностными лицами.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второй статьи 100 Федерального конституционного закона "О Конституционном Суде Российской Федерации" дело гражданина П.М.Терзияна подлежит пересмотру судебными органами в установленном порядке, поскольку принятое по нему решение основано на законе, воспроизводящем положения нормативного акта, признанного не соответствующим Конституции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Определение подлежит опубликованию в "Собрании законодательства Российской Федерации", "Российской газете" и "Вестнике Конституционного Суда Российской Федерации".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