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31682-П/2000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января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Козленкова Геннадия Владимировича на нарушение его конституционных прав положениями статьи 11 Федерального закона "О пожарной безопасности"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заслушав в пленарном заседании заключение судьи Г.А.Гаджиева,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Г.В.Козленкова,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1986 году для осуществления пожарной охраны завода ДСП-250, являвшегося государственным предприятием, была создана пожарная часть, пожарная техника и личный состав которой размещались в здании пожарного депо, находившегося на балансе завода. Производственный профиль предприятия после приватизации не изменился. Постановлением губернатора Тюменской области от 22 апреля 1997 года ОАО "Завод ДСП-250" отнесено к предприятиям, производственные характеристики которых обусловливают создание пожарной охраны, содержащейся за счет их собственных средств. Решением Арбитражного суда Тюменской области от 18 января 1999 года удовлетворен иск Главного управления государственной противопожарной службы ГУВД Тюменской области о признании недействительным договора купли- продажи здания пожарного депо, заключенного ОАО "Завод ДСП-250" с гражданином Г.В.Козленковым.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Закрепляя основные принципы деятельности граждан в сфере экономики, Конституция Российской Федерации устанавливает, что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каждый вправе иметь имущество в собственности, владеть, пользоваться и распоряжаться им как единолично, так и совместно с другими лицами (статья 35, часть 2). Не регламентируя порядок оборота отдельных видов имущества, Конституция Российской 2 Федерации допускает определенные ограничения в праве распоряжаться ими в той мере, в какой это необходимо в целях защиты здоровья, прав и законных интересов других лиц (статья 55, часть 3). Именно такое ограничение в распоряжении имуществом пожарной охраны устанавливает для собственника этого имущества часть вторая статьи 11 Федерального закона "О пожарной безопасности", исходя из публичных интересов, связанных в том числе с обеспечением пожарной безопасности на отдельных предприятиях и в учреждениях. Таким образом, законодательно установленным ограничением по распоряжению имуществом, отнесенным к имуществу пожарной охраны, конституционные права заявителя, закрепленные в статьях 34 и 35 Конституции Российской Федерации, не нарушаются. Часть третья статьи 11 Федерального закона "О пожарной безопасности", предусматривающая безвозмездную передачу имущества пожарной охраны в муниципальную собственность при отказе собственника от содержания подразделения пожарной охраны, в деле Г.В.Козленкова не применялась, а потому его жалоба в части, касающейся проверки конституционности данной нормы, не может быть признана допустимой в соответствии с пунктом 2 статьи 97 Федерального конституционного закона "О Конституционном Суде Российской Федерации". Ссылка Г.В.Козленкова в обоснование своей правовой позиции на положения статьи 57 Конституции Российской Федерации, согласно которой каждый обязан платить законно установленные налоги и сборы, является произвольной и не может быть принята во внимание Конституционным Судом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Козленкова Геннадия Владимировича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