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32618-П/1999</w:t>
      </w:r>
    </w:p>
    <w:p>
      <w:pPr>
        <w:spacing w:after="80"/>
        <w:jc w:val="center"/>
      </w:pPr>
      <w:r>
        <w:rPr>
          <w:rFonts w:ascii="Times New Roman" w:hAnsi="Times New Roman" w:eastAsia="Times New Roman" w:cs="Times New Roman"/>
          <w:b w:val="0"/>
          <w:i w:val="0"/>
          <w:sz w:val="22"/>
        </w:rPr>
        <w:t>город Москва</w:t>
      </w:r>
    </w:p>
    <w:p>
      <w:pPr>
        <w:spacing w:after="200"/>
        <w:jc w:val="center"/>
      </w:pPr>
      <w:r>
        <w:rPr>
          <w:rFonts w:ascii="Times New Roman" w:hAnsi="Times New Roman" w:eastAsia="Times New Roman" w:cs="Times New Roman"/>
          <w:b w:val="0"/>
          <w:i w:val="0"/>
          <w:sz w:val="22"/>
        </w:rPr>
        <w:t>25 марта 1999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 гражданина Коротаева Николая Викторовича на нарушение его конституционных прав отдельными положениями статей 266, 335, 338 и 354 УПК РСФСР</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заместителя Председателя Т.Г.Морщаковой, судей Н.Т.Ведерникова, Н.В.Витрука, Г.А.Гаджиева, Ю.М.Данилова, Л.М.Жарковой, В.Д.Зорькина, А.Л.Кононова, А.Я.Сливы, В.Г.Стрекозова, О.И.Тиунова, О.С.Хохряковой, В.Г.Ярославцева, рассмотрев в пленарном заседании вопрос о соответствии жалоб гражданина Н.В.Коротаева требованиям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Н.В.Коротаев был привлечен к уголовной ответственности и осужден за разбой, совершенный с целью завладения имуществом в крупном размере. Считая, что постановление в отношении него обвинительного приговора стало возможным в результате проведения судебного разбирательства с нарушением требований уголовно-процессуального закона, Н.В.Коротаев подал замечания на протокол судебного заседания с требованием более точно и объективно отразить в нем ход этого заседания. Однако постановлением судьи эти замечания были отклонены, в связи с чем Н.В.Коротаев обратился в</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Как следует из статьи 3 Федерального конституционного закона "О Конституционном Суде Российской Федерации"</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Положения Уголовно-процессуального кодекса РСФСР, ограничивающие право осужденного на участие в заседании суда кассационной инстанции и лишающие его возможности знакомиться с материалами этого заседания и излагать свою позицию по рассмотренным вопросам, уже были предметом рассмотрения Конституционного Суда Российской Федерации. Постановлением от 10 декабря 1998 года по делу о проверке конституционности части второй статьи 335 УПК РСФСР такие положения признаны не соответствующими Конституции Российской Федерации. Поскольку постановление Конституционного Суда Российской Федерации от 10 декабря 1998 года сохраняет свою силу, жалоба Н.В.Коротаева, содержащая просьбу проверить конституционность частей первой, второй и четвертой статьи 335, части четвертой статьи 338 и части третьей статьи 354 УПК РСФСР, также не может быть принята Конституционным Судом Российской Федерации к рассмотрению. Исходя из изложенного и руководствуясь частью второй статьи 40, пунктами 2 и 3 части первой статьи 43, частью первой статьи 79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 гражданина Коротаева Николая Викторовича, поскольку одна из них не отвечает критерию допустимости обращений в соответствии с требованиями Федерального конституционного закона "О Конституционном Суде Российской Федерации", а по предмету другой жалобы Конституционным Судом Российской Федерации ранее было вынесено Постановление, сохраняющее свою силу.</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данным жалобам окончательно и обжалованию не подлежит. Заместитель Председателя Конституционного Суда Российской Федерации Т.Г.Морщакова Судья Конституционного Суда Российской Федерации Н.Т.Ведерников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