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40554-П/1996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В.М.Шеянова как не соответствующей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Н.Т.Ведерникова, Г.А.Гаджиева, Ю.М.Данилова, В.Д.Зорькина, В.О.Лучина, Т.Г.Морщаковой, Ю.Д.Рудкина, В.И.Олейника, В.Г.Стрекозова, О.И.Тиунова, О.С.Хохряковой, Б.С.Эбзеева, В.Г.Ярославцева, заслушав в пленарном заседании сообщение судьи Т.Г.Морщаковой,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1994 года в Республике Мордовия были проведены выборы депутатов Государственного Собрания Республики Мордовия на основании Закона Республики Мордовия от 17 февраля 1994 года "О выборах депутатов Государственного Собрания Республики Мордовия". Необходимая в соответствии с данным законом явка избирателей (не менее 50%) была зарегистрирована лишь в 45 из 75 избирательных округов, в связи с чем Центризбирком республики назначил в остальных 30 округах повторные выборы на 12 февраля 1995 года. Однако 6 января 1995 года Верховный Совет Республики Мордовия, полагая, что дальнейшее формирование правомочного Государственного Собрания может затянуться на неопределенно долгий срок, принял Закон Республики Мордовия "О внесении изменений в законы Республики Мордовия "О выборах депутатов Государственного Собрания Республики Мордовия", "О выборах депутатов представительных органов местного самоуправления Республики Мордовия", "Об органах государственной власти Республики Мордовия", снизив требование к явке избирателей, при которой выборы признаются состоявшимися, до 25%, и признав возможным отнести это требование к результатам голосования, прошедшего 27 ноября 1994 года. Одновременно с названным Законом Верховный Совет Республики Мордовия принял постановление, в котором констатировал, что в 30-ти округах, где были назначены повторные выборы, явка избирателей на выборах 27 ноября 1994 года соответствует требованию о 25%, а избранные в этих округах по результатам состоявшегося голосования депутаты подлежат регистрации, в связи с чем повторные выборы, назначенные на 12 февраля 1995 года, отменяются, а мероприятия по их проведению прекращаются. Фактически именно последнее решение и обжалует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Федеральный конституционный закон "О Конституционном Суде Российской Федерации" (часть вторая статьи 97) признает жалобу гражданина допустимой лишь в том случае, если обжалуемый им закон применен или подлежит применению в конкретном деле, рассмотрение которого завершено или начато в суде или ином органе, применяющем закон. Заявитель, как видно из представленных им материалов, в какие-либо судебные или иные правоприменительные органы ранее не обращался. Нет никаких данных ни о применении обжалуемых им правовых актов лично к нему, ни об участии его в качестве кандидата в депутаты в выборах 27 ноября 1994 года. Кроме того, постановление Верховного Совета Республики Мордовия законом не является. В нем лишь констатируется факт избрания депутатов, в связи с чем исключается и проведение повторных выборов.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принятии к рассмотрению жалобы гражданина В.М.Шеянова как не являющейся допустимой в соответствии с требованиями Федерального конституционного закона "О Конституционном Суде Российской Федерации" отказать.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