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33641-П/2000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Ефимова Алексея Евгеньевича на нарушение его конституционных прав частью 2 статьи 186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Н.С.Бондаря, Н.В.Витрука, Г.А.Гаджиева, Ю.М.Данилова, Л.М.Жарковой, Г.А.Жилина, В.Д.Зорькина, Т.Г.Морщаковой, Ю.Д.Рудкина, Н.В.Селезнева, А.Я.Сливы, О.И.Тиунова, О.С.Хохряковой, Б.С.Эбзеева, рассмотрев в пленарном заседании вопрос о соответствии жалобы гражданина А.Е.Ефимова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Президиум Высшего Арбитражного Суда Российской Федерации оставил без удовлетворения протест заместителя Председателя Высшего Арбитражного Суда Российской Федерации на решения Арбитражного суда города Москвы и постановление Федерального арбитражного суда Московского округа по конкретному делу. При подготовке заседания Президиума специальное решение о вызове лиц, участвующих в деле, не принималось. Гражданин А.Е.Ефимов, представитель одной из сторон по делу, не был извещен о месте и времени заседания, тогда как представители другой стороны по собственной инициативе присутствовали в заседании и отвечали на вопросы, возникавшие в ходе рассмотрения дела.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Ефимова Алексея Евгеньевича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"Собрании законодательства Российской Федерации"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