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31451-П/1998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запроса Председателя Правительства Республики Хакасия о проверке конституционности пункта 1 постановления Правительства Российской Федерации "О мерах по обеспечению правопорядка при осуществлении платежей по обязательствам за поставку товаров (выполнение работ или оказание услуг)"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Э.М.Аметистова, Г.А.Гаджиева, Ю.М.Данилова, Л.М.Жарковой, В.Д.Зорькина, А.Л.Кононова, Т.Г.Морщаковой, Ю.Д.Рудкина, Н.В.Селезнева, В.Г.Стрекозова, О.И.Тиунова, О.С.Хохряковой, В.Г.Ярославцева, заслушав в пленарном заседании заключение судьи В.Г.Ярославцева, проводившего на основании статьи 41 Федерального конституционного закона "О Конституционном Суде Российской Федерации" предварительное изучение запроса Председателя Правительства Республики Хакасия,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смыслу статьи 2 Закона Российской Федерации от 27 декабря 1991 года "О налоге на прибыль предприятий и организаций", при определении подлежащей налогообложению прибыли учитывается вся произведенная предприятием продукция (работы, услуги), независимо от того, реализована эта продукция в порядке договоров поставки, купли-продажи, обмена или отдана безвозмездно. Постановление "О мерах по обеспечению правопорядка при осуществлении платежей по обязательствам за поставку товаров (выполнение работ или оказание услуг)" принято Правительством Российской Федерации в целях реализации полномочий, установленных статьей 114 (пункты "а" и "б" части 1) Конституции Российской Федерации, согласно которой Правительство Российской Федерации обеспечивает проведение в Российской Федерации единой финансовой, кредитной и денежной политики и исполнение федерального бюджета. Оспариваемый в запросе пункт 1 данного постановления направлен на реализацию статьи 2 Закона Российской Федерации "О налоге на прибыль предприятий и организаций" и фактически воспроизводит ее: в нем разъясняется, что неистребованная и списанная по усмотрению кредитора дебиторская задолженность 2 приравнивается к безвозмездной передаче продукции, а потому учитывается при налогообложении. Как следует из запроса, правовая позиция заявителя сводится к обоснованию несоответствия оспариваемой нормы постановления Правительства Российской Федерации Закону Российской Федерации "О налоге на прибыль предприятий и организаций", конституционность которого заявителем не оспаривается. Разрешение же вопросов о соответствии актов Правительства Российской Федерации федеральным законам в силу статьи 125 Конституции Российской Федерации и статьи 3 Федерального конституционного закона "О Конституционном Суде Российской Федерации" не входит в компетенцию Конституционного Суда Российской Федерации. Следовательно, запрос Председателя Правительства Республики Хакасия не отвечает критерию допустимости по смыслу Федерального конституционного закона "О Конституционном Суде Российской Федерации". Исходя из изложенного и руководствуясь пунктом 2 части первой статьи 43 и частью первой статьи 79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запроса Председателя Правительства Республики Хакасия как не являющегося допустимым в соответствии с требованиями Федерального конституционного закона "О Конституционном Суде Российской Федерации".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запросу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