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33672-П/1999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Солодкого Александра Парфировича на нарушение его трудовых прав положениями Единого тарифно-квалификационного справочника работ и профессий рабочих, а также действиями работодателя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А.Я.Сливы, В.Г.Стрекозова, О.И.Тиунова, О.С.Хохряковой, В.Г.Ярославцева, рассмотрев в пленарном заседании вопрос о соответствии жалобы гражданина А.П.Солодкого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А.П.Солодкий, работавший до сокращения штата на плавучем сооружении АО "Мурманский судоремонтный завод" старшим машинистом крана (крановщиком) по 5 разряду, неоднократно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 и пункту 3 части первой статьи 3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утверждает, что положениями Единого тарифно-квалификационного справочника работ и профессий рабочих нарушаются право на объективную оценку его квалификации и право на оплату труда по более высокой тарифной ставке. В таких случаях гражданин вправе обратиться в Верховный Суд Российской Федерации, к компетенции которого, согласно статье 116 ГПК РСФСР, относится рассмотрение по первой инстанции дел об оспаривании подзаконных нормативных актов. Кроме того, проверка правильности и обоснованности решений работодателя, в том числе об увольнении с работы, о конкретных тарифных ставках, об установлении тарифных разрядов, относится к компетенции судов общей юрисдикции и иных органов и Конституционному Суду Российской Федерации неподведомственна.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Солодкого Александра Парфировича,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