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40522-П/1996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 Г.А.Антипиной, Н.И.Новикова и А.Н.Язухина как не соответствующих требованиям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В.А.Туманова, судей Э.М.Аметистова, М.В.Баглая, Н.Т.Ведерникова, Г.А.Гаджиева, Ю.М.Данилова, В.Д.Зорькина, В.О.Лучина, Т.Г.Морщаковой, В.И.Олейника, Ю.Д.Рудкина, В.Г.Стрекозова, О.И.Тиунова, О.С.Хохряковой, Б.С.Эбзеева, В.Г.Ярославцева, заслушав в пленарном заседании заключение судьи Н.В.Селезнева,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 граждан Г.А.Антипиной, Н.И.Новикова и А.Н.Язухина,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Г.А.Антипина, работавшая старшим помощником прокурора города Ельца, 11 ноября 1992 года была уволена из органов прокуратуры за совершение порочащего поступка; Н.И.Новиков, работавший следователем прокуратуры Заднепровского района города Смоленска, был уволен 27 июня 1987 года как не выдержавший испытательного срока; А.Н.Язухин, бывший прокурор Кировского района города Перми, был уволен 9 марта 1993 года за совершение порочащего поступка. Г.А.Антипина, Н.И.Новиков и А.Н.Язухин обжаловали увольнения в порядке подчиненности вышестоящим прокурорам, которые оснований для восстановления их на работе в органах прокуратуры не нашли. Суды общей юрисдикции отказали им в принятии исковых заявлений к рассмотрению, сославшись на то, что трудовые споры по вопросам увольнения работников прокуратуры согласно действующему законодательству решаются в порядке подчиненности должностными лицами органов прокуратуры. В жалобах, направленных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Г.А.Антипина и А.Н.Язухин, кроме того, отрицают факты использования служебного положения вопреки интересам службы. Однако согласно части третьей статьи 3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 Г.А.Антипиной, Н.И.Новикова и А.Н.Язухина как не являющихся допустимыми в соответствии с требованиями Федерального конституционного закона "О Конституционном Суде Российской Федерации" и ввиду их неподведомственности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