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33176-П/1997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6 ноября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 прекращении производства по делу о проверке конституционности ряда положений Устава Тюменской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Э.М.Аметистова, Н.Т.Ведерникова, Н.В.Витрука, Г.А.Гаджиева, Ю.М.Данилова, В.Д.Зорькина, В.О.Лучина, Т.Г.Морщаковой, Ю.Д.Рудкина, Н.В.Селезнева, В.Г.Стрекозова, О.И.Тиунова, О.С.Хохряковой, В.Г.Ярославцева, руководствуясь статьей 125 (пункт "б" части 2) Конституции Российской Федерации, подпунктом "б" пункта 1 части первой статьи 3, пунктом 1 части второй статьи 21, статьями 36, 61, 67, 68, 74, 84, 85 и 86 Федерального конституционного закона "О Конституционном Суде Российской Федерации", возобновив в открытом заседании рассмотрение отложенного определением Конституционного Суда от 17 июля 1996 года дела о проверке конституционности ряда положений Устава Тюменской области,</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делу о проверке конституционности ряда положений Устава Тюменской области в связи с отзывом запросов.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определение Конституционного Суда Российской Федерации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