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32823-П/1995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Голубчикова Валерия Павловича как не соответствующей требованиям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Н.В.Витрука, Г.А.Гаджиева, Ю.М.Данилова, В.Д.Зорькина, А.Л.Кононова, В.О.Лучина, Т.Г.Морщаковой, Ю.Д.Рудкина, Н.В.Селезнева, В.Г.Стрекозова, О.С.Хохряковой, Б.С.Эбзеева, В.Г.Ярославцева, рассмотрев в пленарном заседании вопрос о соответствии жалобы гражданина В.П.Голубчикова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В.П.Голубчиков был уволен из органов внутренних дел Мурманской области по ограниченному состоянию здоровья с назначением пенсии за выслугу лет (32 года в льготном исчислении). В своих жалобах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125 (часть 4) Конституции Российской Федерации, пунктом 3 части первой статьи 3 и статьей 96 Федерального конституционного закона "О Конституционном Суде Российской Федерации" граждане имеют право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В.П.Голубчикова как не соответствующей по форме и содержанию требованиям Федерального конституционного закона "О Конституционном Суде Российской Федерации" и не подведомственной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