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32748-П/1995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Грищенко Адели Викторовны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гражданки А.В.Грищенко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виз и регистрации ГУВД города Москвы, рассмотрев заявление гражданки А.В.Грищенко о выезде за границу, 18 ноября 1992 года ответило ей, что в соответствии с постановлением Совета Министров СССР от 28 августа 1986 года № 1064 ей следует представить приглашение, выданное компетентными органами власти предполагаемой страны въезда.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статьи 125 (часть 4) Конституции Российской Федерации, пункта 3 части первой статьи 3, статей 96 и 97 Федерального конституционного закона "О Конституционном Суде Российской Федерации" следует, что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Грищенко Адели Викторовны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