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40520-П/1996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прекращении производства по делу о толковании части 2 статьи 76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Г.А.Гаджиева, Ю.М.Данилова, В.Д.Зорькина, А.Л.Кононова, В.О.Лучина, Т.Г.Морщаковой, В.И.Олейника, Н.В.Селезнева, В.Г.Стрекозова, О.С.Хохряковой, Б.С.Эбзеева, В.Г.Ярославцева, рассмотрев в пленарном заседании вопрос о прекращении производства по делу о толковании части 2 статьи 76 Конституции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делу о толковании части 2 статьи 76 Конституции Российской Федерации в связи с отзывом заявителем своего запроса.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