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176352-П/2014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Ляшкова Андрея Васильевича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М.И.Клеандрова, С.Д.Князева, А.Н.Кокотова, Л.О.Красавчиковой, С.П.Маврина, Н.В.Мельникова, Ю.Д.Рудкина, Н.В.Селезнева, О.С.Хохряковой, В.Г.Ярославцева, заслушав заключение судьи Ю.М.Данилова,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А.В.Ляшкова,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судебную защиту прав и свобод человека и гражданина, обеспечивает каждому право обжаловать в суд нарушающие его права и свободы решения и действия (бездействие) государственных органов и должностных лиц, а каждому осужденному за преступление – право на пересмотр приговора вышестоящим судом в порядке, установленном федеральным законом (статья 46, части 1 и 2; статья 50, часть 3). Конкретизируя эти конституционные положения, федеральный законодатель на основании статей 71 (пункты «в», «о») и 76 (часть 1) Конституции Российской Федерации предусмотрел в части второй статьи 19 УПК Российской Федерации право каждого осужденного на пересмотр приговора вышестоящим судом в порядке, установленном главами 451, 471, 481 и 49 данного Кодекса. Пересмотр вступивших в законную силу приговоров в порядке надзора (глава 481 УПК Российской Федерации) предусмотрен в качестве дополнительного способа исправления возможной судебной ошибки и обеспечения законности судебных решений, который, имея исключительное значение, используется Президиумом Верховного Суда Российской Федерации применительно к перечисленным в части третьей статьи 4121 УПК Российской Федерации судебным решениям, когда 4 неприменимы или исчерпаны все обычные средства процессуально- правовой защиты. По своей конституционно-правовой природе пересмотр в порядке надзора судебных актов, вступивших в законную силу, предполагает установление особых оснований и процедур производства в данной стадии процесса, соответствующих ее предназначению; судебное решение, подлежащее обжалованию в порядке надзора, может быть изменено или отменено в этом порядке лишь в случаях, если в ходе предыдущего разбирательства были допущены существенные нарушения уголовного и (или) уголовно-процессуального законов, повлиявшие на исход дела (часть первая статьи 4129 УПК Российской Федерации). Правовая природа и предназначение надзорного производства предполагает единоличное рассмотрение судьей надзорной жалобы, представления как предварительную процедуру, введение которой обусловлено целью не допустить превращение суда надзорной инстанции в обычную (ординарную) судебную инстанцию и исключить передачу в суд надзорной инстанции явно необоснованных обращений (постановления Конституционного Суда Российской Федерации от 17 июля 2002 года Для случаев, когда исчерпаны все способы обжалования судебных решений в порядке надзорного производства, заявитель не лишен возможности в качестве дополнительного (резервного) способа обеспечения правосудности судебных решений использовать механизм пересмотра вступивших в законную силу судебных решений в процедуре возобновления производства по уголовному делу ввиду новых или вновь открывшихся обстоятельств. Как ранее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Ляшкова Андрея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 7</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на «Официальном интернет-портале правовой информации» (www.pravo.gov.ru) и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