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277-О/2009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Хайрутдинова Ильдара Магарифовича на нарушение его конституционных прав подпунктом 5 пункта 1 статьи 7 и подпунктом 4 пункта 2 статьи 30 Федерального закона «Об адвокатской деятельности и адвокатуре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С.М.Казанцева, М.И.Клеандрова, С.Д.Князева, А.Л.Кононова, Л.А.Красавчиковой, С.П.Маврина, Н.В.Мельникова, Ю.Д.Рудкина, Н.В.Селезнева, А.Я.Сливы, В.Г.Стрекозова, О.С.Хохряковой, В.Г.Ярославцева, заслушав в пленарном заседании заключение судьи А.Л.Кононова, проводившего на основании статьи 41 Федерального конституционного закона «О Конституционном Суде Российской Федерации» предварительное изучение жалобы гражданина И.М.Хайрутдинова,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Российской Федерации гарантируется свобода экономической деятельности (статья 8, часть 1),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(статья 34, часть 1), а также право свободно распоряжаться своими способностями к труду, выбирать род деятельности и профессию (статья 37, часть 1). 3 В то же время в силу статьи 48 (часть 1) Конституции Российской Федерации каждому гарантируется право на получение квалифицированной юридической помощи. При этом определение критериев, соблюдение которых свидетельствует о должном уровне квалификации лиц, оказывающих гражданам юридическую помощь,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Хайрутдинова Ильдара Магарифовича,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