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15451-П/2006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октября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Щербинина Алексея Валерьевича на нарушение его конституционных прав положениями части третьей статьи 50, части шестой статьи 114, пункта 8 части второй статьи 131 и части второй статьи 248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Л.О.Красавчиковой, С.П.Маврина, Н.В.Мельникова, Ю.Д.Рудкина, Н.В.Селезнева, А.Я.Сливы, В.Г.Стрекозова, О.С.Хохряковой, Б.С.Эбзеева, В.Г.Ярославцева, рассмотрев по требованию гражданина А.В.Щербинина вопрос о возможности принятия его жалоб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Центрального районного суда города Челябинска гражданин А.В.Щербинин, привлеченный в качестве обвиняемого по уголовному делу, был временно отстранен от должности прокурора города Коркино Челябинской области. При этом в соответствии с частью шестой статьи 114 и пунктом 8 части второй статьи 131 УПК Российской Федерации на период отстранения от должности ему было 2 назначено ежемесячное государственное пособие в размере пяти минимальных размеров оплаты труда, что значительно меньше получаемого им по должности денежного содержания. Полагая, что таким решением нарушаются его права, гарантированные статьями 21 (часть 1), 37 (часть 3), 49 (часть 1) и 55 (части 2 и 3) Конституции Российской Федерации, А.В.Щербинин обратился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А.В.Щербининым материалы, не находит оснований для принятия его жалоб к рассмотрению. В соответствии с пунктом 3 части первой статьи 111 и статьей 114 УПК Российской Федерации в целях обеспечения установленного данным Кодексом порядка уголовного судопроизводства по постановлению суда к 3 подозреваемому или обвиняемому может быть применена мера процессуального принуждения в виде временного отстранения от должности. Она подлежит применению при наличии достаточных оснований полагать, что подозреваемый, обвиняемый, оставаясь на занимаемой им должности, продолжит преступную деятельность, будет угрожать участникам уголовного судопроизводства или другим способом воздействовать на них с целью добиться с их стороны определенных действий или решений, сможет уничтожить доказательства либо иным путем воспрепятствовать производству по уголовному делу. Ни сами по себе названные нормы, ни вытекающие из них неблагоприятные для подозреваемого или обвиняемого последствия – с учетом целей применения закрепленной в них меры процессуального принуждения – не могут расцениваться как возложение на него ответственности за инкриминируемое ему преступление и, соответственно, как акт признания подозреваемого (обвиняемого), вопреки статье 49 (часть 1) Конституции Российской Федерации, виновным в совершении преступления. Кроме того, как следует из представленных Верховным Судом Российской Федерации дополнительных материалов по жалобе А.В.Щербинина, апелляционным решением Центрального районного суда города Челябинска от 11 мая 2006 года было признано, что размер денежного пособия, выплачиваемого А.В.Щербинину за время его отстранения от должности прокурора города Коркино Челябинской области, должен исчисляться исходя не из пяти минимальных размеров оплаты труда, как это установлено пунктом 8 части второй статьи 131 УПК Российской Федерации, а из денежного содержания в размере должностного оклада, доплат за классный чин и выслугу лет, как предусматривается пунктом 1 статьи 42 Федерального закона «О прокуратуре Российской Федерации». В связи с этим судом было решено взыскать с прокуратуры Челябинской области в пользу А.В.Щербинина разницу между подлежащим выплате ему в период 4 временного отстранения от должности денежным содержанием и суммой выплачиваемого ежемесячного государственного пособия. Поскольку, таким образом, права А.В.Щербинина, в связи с нарушением которых им оспаривается конституционность части шестой статьи 114 и части второй статьи 131 УПК Российской Федерации, были восстановлены решениями судов общей юрисдикции, отсутствует необходимость использования для защиты этих прав механизма конституционного судопроизводства. Закрепленное в статье 48 (часть 2) Конституции Российской Федерации право пользоваться помощью адвоката (защитника), как указано в Постановлении Конституционного Суда Российской Федерации от 28 января 1997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Щербинина Алексея Валерьевича,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признается допустимой.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