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78304-П/2011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открытого акционерного общества «Ксеньевский прииск» на нарушение конституционных прав и свобод частью 2 статьи 69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рассмотрев вопрос о возможности принятия жалобы ОАО «Ксеньевский прииск»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судом апелляционной инстанции, удовлетворено заявление ОАО «Ксеньевский прииск» о признании незаконным ненормативного правового акта государственного органа. При этом суды ссылались на преюдициальную силу обстоятельств, установленных вступившими в законную силу судебными актами арбитражных судов, вынесенных ранее по другому делу с участием тех же лиц. Постановлением арбитражного суда кассационной 2 инстанции судебные акты нижестоящих судов отменены и дело направлено на новое рассмотрение в связи с неправильным применением судами положений части 2 статьи 69 АПК Российской Федерации. При новом рассмотрении дела арбитражными судами первой, апелляционной и кассационной инстанций заявление ОАО «Ксеньевский прииск» оставлено без удовлетворения.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69 АПК Российской Федерации, предусматривающая в рассматриваемом арбитражным судом деле освобождение от доказывания вновь обстоятельств, ранее установленных вступившим в законную силу судебным актом арбитражного суда, принятым в другом деле, в котором участвовали те же лица, конкретизирует общие положения арбитражного процессуального законодательства об обязательности вступивших в законную силу судебных актов арбитражного суда и сама по себе не может расцениваться как нарушающая конституционные права заявителя. Как следует из жалобы, заявитель, формально оспаривая конституционность указанного законоположения, по существу, ставит перед Конституционным Судом Российской Федерации вопрос об оценке законности и обоснованности судебных актов, в основу которых не были положены обстоятельства, имеющие, по его мнению, преюдициальное 3 значение в силу данной нормы. Между тем разрешение этого вопроса Конституционному Суду Российской Федерации в соответствии со статьей 125 Конституции Российской Федерации и статьей 3 Федерального конституционного закона «О Конституционном Суде Российской Федерации» неподведомственно.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открытого акционерного общества «Ксеньевский прииск»,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