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619-О/2015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Зотова Артура Андреевича на нарушение его конституционных прав частью первой статьи 412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А.А.Зотова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 октября 2013 года была возвращена как повторная надзорная жалоба защитника гражданина А.А.Зотова, поданная на приговор от 30 декабря 2003 года и кассационное определение от 4 марта 2004 года.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Зотова Артура Андреевича, поскольку законоположение, конституционность которого оспаривается, утратило силу.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