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915944-П/2026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Гаврикова Василия Валерьевича на нарушение его конституционных прав абзацем вторым пункта 1 статьи 335, пунктом 6 статьи 367 Гражданского кодекса Российской Федерации и пунктом 1 части третьей статьи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В.В.Гаврикова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В.В.Гавриков оспаривает конституционность абзаца второго пункта 1 статьи 335 «Залогодатель», пункта 6 статьи 367 «Прекращение поручительства» ГК Российской Федерации и пункта 1 части третьей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решением суда общей юрисдикции от 25 апреля 2019 года удовлетворен иск гражданина- 2 займодавца к гражданину-заемщику, а также к В.В.Гаврикову и гражданке Г. (поручителям заемщика, обеспечившим исполнение своих обязательств залогом принадлежащего им жилого помещения) об обращении взыскания на предмет залога в связи с неисполнением заемщиком обязательства по возврату денежных средств, а также отказано в удовлетворении встречного иска ответчиков о признании договора займа и договора залога недействительными. Впоследствии В.В.Гавриков обратился в суд с заявлением о пересмотре решения суда от 25 апреля 2019 года по вновь открывшимся обстоятельствам, ссылаясь на то, что, как было установлено принятым уже после его вынесения апелляционным определением по другому гражданскому делу, поручительство прекратилось 30 мая 2018 года в связи с истечением года со дня наступления срока исполнения обеспеченного поручительством обязательства, в течение которого займодавец не предъявил иск к поручителям. Определением суда апелляционной инстанции, принятым по итогам повторного рассмотрения заявления В.В.Гаврикова в апелляционном порядке, в пересмотре решения суда от 25 апреля 2019 года отказано, с чем согласились суды кассационной инстанции. Суды отметили, что указанные В.В.Гавриковым обстоятельства существовали на момент вынесения судебного решения, проистекают из условий договора залога и не нуждались в подтверждении вступившим в законную силу судебным постановлением, а потому должны были быть известны ему на момент рассмотрения судом дела по существу и по смыслу статьи 392 ГПК Российской Федерации не являются вновь открывшимися. По мнению заявителя, оспариваемые положения в их взаимосвязи не соответствуют статьям 35 (части 1–3), 40 (часть 1), 46 (части 1 и 2) и 55 (часть 3) Конституции Российской Федерации, поскольку: допускают лишение гражданина жилого помещения, являющегося единственным пригодным для постоянного проживания его и членов его семьи помещением и переданного им в залог, на основании судебного решения об обращении взыскания на предмет залога, вынесенного уже после 3 того, как в силу пункта 6 статьи 367 ГК Российской Федерации поручительство прекратилось и, как следствие, прекратился залог, обеспечивавший исполнение обязательства поручителя, если он в ходе первоначального рассмотрения дела не заявил о прекращении поручительства и суд не осуществил самостоятельную проверку данного обстоятельства; позволяют отказать в пересмотре по вновь открывшимся обстоятельствам судебного решения об обращении взыскания на предмет залога в случае, когда вынесенным впоследствии судебным постановлением было установлено, что на момент принятия такого судебного решения поручительство и залог прекратились, со ссылкой на то, что данные обстоятельства существовали на момент первоначального рассмотрения дела судом и могли быть известны заявителю.</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Закрепленные в статье 392 ГПК Российской Федерации основания для пересмотра по вновь открывшимся обстоятельствам вступивших в законную силу судебных постановлений являются дополнительной процессуальной гарантией защиты прав и охраняемых законом интересов участников гражданских процессуальных отношений. По смыслу части третьей упомянутой статьи, судебные постановления, вступившие в законную силу, могут быть пересмотрены по вновь открывшимся обстоятельствам, каковыми являются относящиеся к делу фактические обстоятельства, объективно имевшие место на момент рассмотрения дела и способные повлиять на существо принятого судебного постановления, о которых не знал и не мог знать заявитель, а также суд при вынесении этого постановления. Условие о неосведомленности заявителя о соответствующих обстоятельствах на момент рассмотрения дела обусловлено принципом диспозитивности гражданского судопроизводства, согласно которому эффективность правосудия по гражданским делам зависит в первую очередь 4 от поведения сторон как субъектов доказательственной деятельности. Наделенные равными процессуальными средствами защиты субъективных материальных прав в условиях состязательности процесса (статья 123, часть 3, Конституции Российской Федерации) стороны должны доказать те обстоятельства, на которые они ссылаются в обоснование своих требований и возражений (часть первая статьи 56 ГПК Российской Федерации), и принять на себя все последствия совершения или несовершения процессуальных действий. Таким образом, пункт 1 части третьей статьи 392 ГПК Российской Федерации, не допускающий пересмотра вступившего в законную силу судебного постановления в связи с обстоятельствами, о которых лицо, участвующее в деле, не заявило своевременно по зависящим от него причинам, а также не регулирующий вопросов обращения взыскания на заложенное недвижимое имущество, в том числе по обязательствам поручителя, не может расцениваться как нарушающий конституционные права В.В.Гаврикова в обозначенном в жалобе аспекте. Что касается оспариваемых норм Гражданского кодекса Российской Федерации, то, вопреки требованиям статей 96 и 97 Федерального конституционного закона «О Конституционном Суде Российской Федерации», не подтверждается их применение в судебных постановлениях, посвященных вопросу о пересмотре решения суда по его конкретному делу по вновь открывшимся обстоятельствам. Само же это решение суда, которым обращено взыскание на заложенное имущество заявителя, было вынесено более чем за пять лет до его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Гаврикова Василия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