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917113-О/2026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Соколовой Екатерины Павловны на нарушение ее конституционных прав частями первой и второй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Е.П.Соколовой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Е.П.Соколова оспаривает конституционность частей первой и второй статьи 98 «Распределение судебных расходов между сторонами» ГПК Российской Федерации. Как следует из представленных материалов, в связи с причинением вреда ее транспортному средству в дорожно-транспортном происшествии заявительница обратилась в суд с иском о взыскании со страховой организации недоплаченной ей суммы страхового возмещения, неустойки, компенсации морального вреда и расходов на оплату независимой экспертизы. Решением суда первой инстанции в удовлетворении иска было 2 отказано, так как суд установил, что в дорожно-транспортном происшествии имеется обоюдная вина Е.П.Соколовой и другого водителя, и согласился с правомерностью выплаты ей страховой организацией в досудебном порядке лишь 50% от суммы причиненного ущерба. Суд апелляционной инстанции отменил это решение и частично удовлетворил иск (только в части требования о доплате страхового возмещения), установив, что дорожно- транспортное происшествие произошло по вине исключительно другого водителя. На этом основании Е.П.Соколова обратилась в суд с заявлением о возмещении ей почтовых расходов и расходов на оплату услуг представителя, понесенных в связи с данным делом. Определением суда общей юрисдикции, оставленным без изменения судами вышестоящих инстанций, в пользу заявительницы присуждены лишь отдельные почтовые расходы, а в возмещении остальных судебных расходов отказано. Суды исходили из того, что в данном деле была установлена обоснованность действий страховщика по выплате в досудебном порядке страхового возмещения в размере 50% от суммы причиненного ущерба, поскольку страховщик на основе составленных сотрудниками полиции документов был лишен возможности оценить степень вины участников дорожно-транспортного происшествия, учитывая, что они оба были привлечены к административной ответственности за нарушение Правил дорожного движения Российской Федерации, и исполнил обязательство по выплате страхового возмещения согласно абзацу четвертому пункта 22 статьи 12 Федерального закона от 25 апреля 2002 года № 40-ФЗ «Об обязательном страховании гражданской ответственности владельцев транспортных средств». В возмещении же почтовых расходов, понесенных истицей в связи с подачей ответчиком кассационной жалобы на определение суда апелляционной инстанции, отказано по мотиву отсутствия в материалах дела возражений истца на кассационную жалобу. Определением судьи Верховного Суда Российской Федерации отказано в передаче кассационной жалобы Е.П.Соколовой для рассмотрения в судебном заседании суда кассационной инстанции. 3 По мнению заявительницы, оспариваемые положения не соответствуют статье 46 (часть 1) Конституции Российской Федерации, поскольку позволяют судам произвольно освобождать страховщика, выплатившего участнику дорожно-транспортного происшествия страховое возмещение в размере 50% от суммы причиненного ущерба, исходя из установления в делах об административных правонарушениях обоюдной вины участников этого происшествия, при последующем вынужденном обращении одного из них в суд с требованием о взыскании недоплаченной суммы страхового возмещения, по результатам рассмотрения которого было установлено отсутствие его вины, от обязанности возместить этому участнику понесенные им при рассмотрении данного дела судебные расходы.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Соколовой Екатерины Павловны,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