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917061-О/2026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Сысоева Игоря Анатольевича на нарушение его конституционных прав частью первой статьи 208 и абзацем третьим статьи 220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И.А.Сысоева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И.А.Сысоев оспаривает конституционность части первой статьи 208 «Индексация присужденных денежных сумм» и абзаца третьего статьи 220 «Основания прекращения производства по делу» ГПК Российской Федерации. Как следует из представленных материалов, суд апелляционной инстанции, отменив определение суда первой инстанции о прекращении производства по заявлению И.А.Сысоева об индексации сумм пособий по временной нетрудоспособности, направил материалы по этому заявлению для разрешения в суд первой инстанции. 2 По результатам нового рассмотрения в удовлетворении заявления И.А.Сысоева было отказано, с чем согласились суды вышестоящих инстанций. По мнению заявителя, оспариваемые законоположения противоречат Конституции Российской Федерации, ее статьям 2, 15 (часть 1), 17 (часть 1), 18, 19 (части 1 и 2), 37, 45, 46, 47 (часть 1), 55 (части 1 и 2), 751 и 120, поскольку позволяют суду блокировать производство по заявлению об индексации взысканных судом сумм пособий несмотря на отмену определения о прекращении производства по этому заявлению и без исследования фактических обстоятельств дела.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Сысоева Игоря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