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917107-П/2026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Первухиной Ольги Владимировны на нарушение ее конституционных прав статьями 10, 168 Гражданского кодекса Российской Федерации, а также статьями 612, 613 и 21332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О.В.Первухиной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арбитражного суда кассационной инстанции, вынесенным в рамках дела о несостоятельности (банкротстве) гражданина К., были отменены акты судов нижестоящих инстанций и отказано в удовлетворении требований финансового управляющего о признании сделки недействительной и применении последствий недействительности сделки. При этом суд исходил, в частности, из пропуска срока исковой давности для оспаривания сделки, отсутствия у оспариваемой сделки дефектов, выходящих за пределы критериев подозрительной сделки, и отсутствия оснований для применения к спорным отношениям статьи 10 Гражданского кодекса Российской Федерации. 2 Гражданка О.В.Первухина просит признать не соответствующими Конституции Российской Федерации статьи 10 «Пределы осуществления гражданских прав», 168 «Недействительность сделки, нарушающей требования закона или иного правового акта» ГК Российской Федерации, а также статьи 612 «Оспаривание подозрительных сделок должника», 613 «Оспаривание сделок должника, влекущих за собой оказание предпочтения одному из кредиторов перед другими кредиторами» и 21332 «Особенности оспаривания сделки должника-гражданина» Федерального закона от 26 октября 2002 года № 127-ФЗ «О несостоятельности (банкротстве)». Кроме того, О.В.Первухина просит признать противоречащими Конституции Российской Федерации отдельные выводы, содержащиеся в постановлении суда кассационной инстанции, принятом по делу с ее участием.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Первухиной Ольги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