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Суды неправомерно применили порядок расчета компенсации, установленный Постановлением № 34-П. В рассматриваемой ситуации должен быть применен порядок, установленный статьей 5 Закона № 282-ФЗ (принцип реконструкции и двухэтапная выплата).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Компенсация бывшим залоговым кредиторам может быть взыскана только с приобретателя имущества застройщика-банкрота. Из части 1 статьи 5 Закона № 282-ФЗ следует, что если до дня вступления в силу этого Закона объект застройки был передан Фонду или Фонду субъекта Российской Федерации без выплаты компенсации бывшим залоговым кредиторам застройщика-банкрота, то такие кредиторы имеют право требовать уплаты Фондом или Фондом субъекта Российской Федерации, которым были переданы права и обязательства застройщика, денежной суммы в размере, порядке и на условиях, которые установлены настоящей статьей. В данном случае дом № 1 передан Фонду, дом № 8 – Фонду Московской области. Следовательно, Фонд не может быть ответчиком по требованию о выплате компенсации за прекращение залогового права в отношении дома № 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учётом приведённых доводов с Фонда по первому этапу не может быть взыскано более 10 % от 16 540 248 руб. – суммы, причитающейся обществу "Монолит" по расчету, основанному на принципе реконструкции и двухэтапной выплате. Компенсация рассчитана Фондом согласно статье 5 Закона № 282-ФЗ с учётом стоимости переданного ему имущества. Основанием для отмены или изменения судебных актов в порядке кассационного производства являются существенные нарушения норм права, которые повлияли на исход дела и без устранения которых невозможны восстановление и защита нарушенных прав, свобод, законных интересов экономической деятельности, а также защита охраняемых законом публичных интересов (часть 1 статьи 291.11 АПК РФ ). Доводы заявителя указывают на наличие таких оснований и требуют проверки в судебном заседании. Руководствуясь статьей , пунктом 2 части 7 статьи 291.6 Арбитражного процессуального кодекса Российской Федерации, определил: кассационную жалобу публично-правовой компании "Фонд развития территорий" вместе с делом № А41-80279/2018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на 7 сентября 2026 г. на 10 часов 00 минут в помещении суда по адресу: &lt;...&gt;, зал № 3048 (подъезд 5). Судья С.В. Самуйлов Суд: Верховный Суд РФ (подробнее) Истцы: Администрация муниципального образования городской округ Лосино-Петровский (подробнее) ЖК "Брюсов Парк" (подробнее) ООО "Управдом "Дубна" (подробнее) СРО АУ Ассоциация "Сибирская гильдия антикризисных управляющих" (подробнее) Ответчики: ООО "Партнер-Развитие" (подробнее) Иные лица: АНО спортивный комплекс "Айсберг" (подробнее) Ассоциация "Сибирская Гильдия антикризисных управляющих" (подробнее) ООО к/у "Партнер-Развитие" Седляр Владислав Николаевич (подробнее) Союз "СРО АУ СЗ" (подробнее) Судьи дела: Самуйлов С.В. (судья) (подробнее) Последние документы по делу: Определение от 15 июля 2026 г. по делу № А41-80279/2018 Определение от 24 мая 2026 г. по делу № А41-80279/2018 Определение от 8 апреля 2026 г. по делу № А41-80279/2018 Определение от 28 января 2026 г. по делу № А41-80279/2018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