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Взыскано с ФИО1 в конкурсную массу ООО "ТАНойл" в порядке субсидиарной ответственности 1 917 861,99 руб. мораторных процентов. Апелляционный суд постановлением от 27.04.2026 оставил определение суда первой инстанции от 28.01.2026 без изменения. Суд округа постановлением от 08.07.2026 названные судебные акты оставил в силе. В кассационной жалобе конкурсный управляющий должником, ссылаясь на нарушение судами норм права в части отказа во взыскании с ФИО1 договорных процентов, просит судебные акты в этой части отменить и принять новый судебный акт об удовлетворении требований в заявленном им размере. ФИО1 в своей кассационной жалобе выражает несогласие с выводами судов в части возложения на нее обязанности по уплате мораторных процентов. По результатам изучения принятых по делу судебных актов и доводов, содержащихся в кассационных жалобах, установлено, что предусмотренные статьей 291.6 Арбитражного процессуального кодекса Российской Федерации основания для передачи жалоб для рассмотрения в судебном заседании Судебной коллегии по экономическим спорам Верховного Суда Российской Федерации отсутствуют. Отказывая в удовлетворении требования конкурсного управляющего в части взыскания в порядке привлечения к субсидиарной ответственности договорных процентов и удовлетворяя это требование в части взыскания с ответчика мораторных процентов, суд первой инстанции учитывал правовой подход и указания, изложенные в определении Судебной коллегии по экономическим спорам Верховного Суда Российской Федерации от 04.08.2025 № 302-ЭС24-490(2,3), и исходил из того, что предусмотренные законодательством о банкротстве мораторные проценты являются заменой отменяемых с даты введения процедуры банкротства договорных процентов, штрафных санкций и представляют собой механизм приведения всех кредиторов к равному положению, следовательно, фактически носят заменяющий характер по отношению к договорным условиям, в связи с чем их конкуренция недопустима. Суд отметил, что в рамках настоящего дела вступившим в законную силу судебным актом удовлетворено заявление конкурсного управляющего об индексации присужденных денежных сумм. Суды апелляционной инстанции и округа поддержали выводы суда первой инстанции. Оснований для несогласия с указанными выводами не имеется. Доводов, подтверждающих существенные нарушения норм материального и процессуального права, которые могли повлиять на исход дела, заявителями не представлено. Руководствуясь статьями 291.6, 291.8 АПК РФ, определил: 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С.В. Самуйлов Суд: Верховный Суд РФ (подробнее) Судьи дела: Самуйлов С.В. (судья) (подробнее) Последние документы по делу: Определение от 16 сентября 2026 г. по делу № А74-5486/2020 Резолютивная часть определения от 27 июля 2025 г. по делу № А74-5486/2020 Определение от 21 июля 2025 г. по делу № А74-5486/2020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