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материалов дела и содержания обжалуемых судебных актов усматривается, что стороны разошлись в определении условий, влекущих освобождение неисправного перевозчика от ответственности за несоблюдение сроков доставки грузов вследствие действия обстоятельств непреодолимой силы, а также в определении надлежащего порядка свидетельствования названных обстоятельств. В доктрине российского транспортного права (см.: ФИО9 Транспортное право. Учебник. 9-е изд., перераб. и доп. М.: Юстицинформ, 2018) общепризнанным является деление обстоятельств, освобождающих перевозчика и грузоотправителя от ответственности за невыполнение обязательств по перевозке грузов, в зависимости от характера своего проявления в деятельности транспортной организации и грузоотправителя, на: 1) действие непреодолимой силы и военные действия; 2) прекращение или ограничение перевозки грузов в определенных направлениях, установленные в порядке, предусмотренном соответствующим транспортным уставом или кодексом; 3) иные обстоятельства, предусмотренные транспортными уставами и кодексами. Приведенная классификация опирается, в частности, на пункт 2 статьи 794 ГК РФ, в котором непреодолимая сила, а также иные явления стихийного характера (пожары, заносы, наводнения) и военные действия, указываются в качестве самостоятельного основания для освобождения перевозчика и грузоотправителя от ответственности за нарушение обязательств по перевозке, наравне с прекращением или ограничением перевозки грузов в определенных направлениях, установленным в порядке, предусмотренном соответствующим транспортным уставом или кодексом. Аналогичный прием юридической техники используется и в УЖТ РФ, в целом рядке статей которого обстоятельства, исключающие ответственность перевозчика либо грузоотправителя в силу самого факта своего наступления, упоминаются отдельно от распоряжений компетентного органа, обязывающего или управомочивающего перевозчика или грузоотправителя приостановить или ограничить до установленных размеров погрузку и отправление грузов, грузобагажа, отправление порожних грузовых вагонов в определенных железнодорожных направлениях (статьи 39, 110, 116, 117). Соответственно, упоминаемое в статье 29 УЖТ письменное уведомление руководителя федерального органа исполнительной власти в области железнодорожного транспорта о временном прекращении либо ограничении погрузки и перевозки грузов относится ко второму из названных оснований, влекущих освобождение перевозчика от ответственности за несвоевременную доставку груза, - прекращению или ограничению перевозки по распоряжению компетентного органа. Иной подход противоречил бы закрепленному в законе понятию непреодолимой силы как чрезвычайных и непредотвратимых при данных условиях обстоятельств (пункт 3 статьи 401 ГК РФ), действие которой не зависит от извещения компетентного органа и издания им соответствующего распоряжения. Таким образом, судебная коллегия признает ошибочной ссылку судов на отсутствие поименованных в части первой статьи 29 УЖТ РФ письменного уведомления компетентного органа и исходящего от него документа об установлении срока прекращения или приостановления перевозки в качестве основания для отказа в признании непреодолимой силой препятствовавших осуществлению перевозок обстоятельств, в силу которых перевозчиком была временно прекращена перевозка порожних вагонов.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8 постановления Пленум Верховного Суда Российской Федерации постановление от 24 марта 2016 г. № 7 «О применении судами некоторых положений гражданского кодекса российской федерации об ответственности за нарушение обязательств» для признания в силу пункта 3 статьи 401 ГК РФ обстоятельства в качестве непреодолимой силы необходимо, чтобы оно носило чрезвычайный и непредотвратимый при данных условиях характер. При этом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В свою очередь, 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При этом согласно названному разъяснению Пленума Верховного Суда Российской Федерации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Кроме того, согласно пункту 10 названного постановления Пленума Верховного Суда Российской Федерации, должник обязан принять все разумные меры для уменьшения ущерба, причиненного кредитору обстоятельством непреодолимой силы, в том числе уведомить кредитора о возникновении такого обстоятельства, а в случае неисполнения этой обязанности - возместить кредитору причиненные этим убытки (пункт 3 статьи 307, пункт 1 статьи 393 ГК РФ). Однако самого факта наличия непреодолимой силы еще недостаточно для того, чтобы перевозчик мог быть освобожден от ответственности за несоблюдение сроков доставки грузов. Перевозчик, ссылающийся на освобождение от ответственности на основании пункта 3 статьи 401 ГК РФ, должен доказать не только характер соответствующего обстоятельства как чрезвычайного и непредотвратимого при данных условиях, но и наличие непосредственной причинной связи между обстоятельством непреодолимой силы и нарушением сроков доставки груза. В качестве обоснования возражений против иска дорога, ссылаясь на подпункт н1 пункта 3 статьи 15 Закона о ТПП, в силу которого определенные Торгово-промышленной палатой Российской Федерации торгово-промышленные палаты вправе свидетельствовать обстоятельства непреодолимой силы, возникшие при исполнении договоров, заключенных между российскими субъектами предпринимательской деятельности, представила заключение Торгово-промышленной палаты Курской области от 21 мая 2025 г. № 526 об обстоятельствах непреодолимой силы. Положением о свидетельствовании уполномоченными торгово-промышленными палатами обстоятельств непреодолимой силы по договорам (контрактам), заключенным в рамках внутрироссийской экономической деятельности, утвержденным постановлением Совета Торгово-промышленной палаты Российской Федерации от 24 июня 2021 г. № 7-2, предусмотрено свидетельствование уполномоченными торгово-промышленными палатами названных обстоятельств по результатам определения совокупности следующих признаков: а) наличие обязательств по договору (контракту) и срок их исполнения. б) характер и срок нарушения договорных обязательств. в) наличие и продолжительность обстоятельств, которые не могли быть разумно предвидены заявителем как стороной договора (контракта) и имеют чрезвычайный и непредотвратимый характер. г) наличие документального подтверждения компетентными органами (организациями) события, которое может быть отнесено к обстоятельствам непреодолимой силы. д) причинно-следственная связь между наступившими обстоятельствами (событиями) и невозможностью полностью или частично выполнить обязательства по договору (контракту). е) непричастность заявителя к созданию обстоятельств непреодолимой силы. Однако, как следует из судебных актов первой и апелляционной инстанций, указанное заключение, вопреки указанию суда округа об обратном, не было предметом оценки судов по правилам статьи 71 АПК РФ. При этом судебная коллегия учитывает, что комбинатом не оспаривается наделение Торгово-промышленной палаты Курской области компетенцией свидетельствовать соответствующие обстоятельства. В то же время, названное доказательство не имеет для арбитражного суда заранее установленной силы и подлежит оценке арбитражным судом наряду с другими доказательствами (части 4 и 5 статьи 71 АПК РФ). Это означает, в частности, что, несмотря на наличие предусмотренного подпунктом н1 пункта 3 статьи 15 Закона о ТПП свидетельства уполномоченной торгово-промышленной палаты об обстоятельствах непреодолимой силы, суд не вправе уклониться от установления и соответствующей квалификации причинно-следственной связи названных обстоятельств и вменяемого должнику нарушения обязательства при разрешении вопроса о применении пункта 3 статьи 401 ГК РФ.</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Правилам поведения, обязательным для исполнения гражданами и организациями, при введении режима повышенной готовности или чрезвычайной ситуации, утвержденным постановлением Правительства Российской Федерации от 2 апреля 2020 г. № 417 в соответствии со статьей 10 Федерального закона от 21 декабря 1994 г. № 68-ФЗ «О защите населения и территорий от чрезвычайных ситуаций природного и техногенного характера», в зависимости от складывающейся обстановки на территории, на которой существует угроза возникновения чрезвычайной ситуации, или в зоне чрезвычайной ситуации и (или) от дополнительных мер по защите населения и территорий от чрезвычайных ситуаций, принимаемых Правительством Российской Федерации, Правительственной комиссией по предупреждению и ликвидации чрезвычайных ситуаций и обеспечению пожарной безопасности или уполномоченными должностными лицами, организации, в частности, обязаны обеспечить проведение эвакуации с территорий организаций работников и иных граждан, находящихся на их территориях (подпункт «а» пункта 6), а также приостановить свою деятельность при угрозе безопасности жизнедеятельности работников и иных граждан, находящихся на их территориях (подпункт «д» пункта 6). Во исполнение приведенных законоположений дорогой утвержден порядок действий работников железнодорожного транспорта при получении сигналов гражданской обороны, предусматривающий, в частности, что при получении сигнала «Воздушная тревога» («Ракетная опасность» или «Опасность атаки БПЛА») перекрываются входные сигналы на запрещающее показание, прекращается маневровое передвижение, останавливается поезд на благоприятном профиле, закрепляется локомотив, укладываются тормозные башмаки под вагоны, локомотивные бригады укрываются в защитных сооружениях гражданской обороны. Учитывая, что целью перечисленных мероприятий является предотвращение угрозы жизни и здоровью людей, находящихся на объектах инфраструктуры железнодорожного транспорта, применительно к гражданско-правовым последствиям нарушения перевозчиками договоров, заключенных с субъектами предпринимательской деятельности, судебная коллегия признает, что совершение управомоченными работниками железнодорожного транспорта обязательных действий должно презюмироваться, что, однако, не лишает контрагентов таких перевозчиков права доказывать иное в соответствии с частью 1 статьи 65 АПК РФ. В связи с изложенным, вывод судов о том, что сигналы «Ракетная опасность» и «Опасность атаки БПЛА» носят формальный уведомительный характер является ошибочным, а заключение о том, что при объявлении названных сигналов все предприятия области продолжают работать в штатном режиме – преждевременным. Приведенная правовая позиция, однако, не означает автоматическое освобождение перевозчика от ответственности за несвоевременную доставку груза в силу одного лишь факта объявления сигналов «Ракетная опасность» или «Опасность атаки БПЛА» в период осуществления соответствующей перевозки. Перевозчик, ссылающийся на пункт 3 статьи 401 ГК РФ, обязан соотнести длительность каждого из названного сигналов гражданской обороны с нормативной продолжительностью действий по остановке и закреплению подвижного состава, необходимого времени следования локомотивной бригады в укрытие и т.п., а также продолжительностью мероприятий, необходимых для восстановления графика движения поездов в пределах соответствующей инфраструктуры и возобновления конкретной перевозки. Исчисленная таким образом продолжительность необходимого в силу пункта 3 статьи 401 ГК РФ прекращения перевозки подлежит исключению из периода просрочки, вменяемого перевозчику на основании статьи 97 УЖТ РФ. Поскольку судами первой и апелляционной инстанции было допущено существенное нарушение норм гражданского законодательства об освобождении от ответственности в силу действия обстоятельств непреодолимой силы, а судом округа эти нарушения не были исправлены, обжалуемые судебные акты подлежат отмене с направлением дела в арбитражный суд первой инстанции. При новом рассмотрении суду следует оценить возражения дороги против предъявленного иска исходя из изложенных правил. На основании изложенного и руководствуясь статьями 184, 29113 – 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определила: решение Арбитражного суда города Москвы от 17 июня 2025 г. по делу № А40-43024/2025, постановление Девятого арбитражного апелляционного суда от 20 октября 2025 г. и постановление Арбитражного суда Московского округа от 17 февраля 2026 г. по тому же делу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О.Ю. Шилохвост Судья И.В. Разумов Судья С.В. Самуйлов Суд: Верховный Суд РФ (подробнее) Истцы: АО "Михайловский ГОК имени Андрея Владимировича Варичева" (подробнее) Ответчики: ОАО "Российские железные дороги" (подробнее) Судьи дела: Шилохвост О.Ю. (судья) Последние документы по делу: Определение от 23 сентября 2026 г. по делу № А40-43024/2025 Резолютивная часть постановления от 20 сентября 2026 г. по делу № А40-43024/2025 Определение от 13 августа 2026 г. по делу № А40-43024/2025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