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10.07.2013 и постановление Федерального арбитражного суда Московского округа от 05.11.2013 по делу № А40-13504/2013 Арбитражного суда города Москвы отменить. Решение Арбитражного суда города Москвы от 19.04.2013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