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16.10.2013 по делу № А41-46475/2011 Арбитражного суда Московской области отменить. Решение Арбитражного суда Московской области от 17.04.2013 и постановление Десятого арбитражного апелляционного суда от 24.07.2013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