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arbitration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февраля 2014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«Межрегиональный Транзит Телеком» (г. Москва, далее – общество) обратилось с заявлением о пересмотре в порядке надзора определения Арбитражного суда города Москвы от 05.02.2014 и постановления Федерального арбитражного суда Московского округа от 29.04.2014 по делу № А40-25586/13-143-264 по заявлению компании ДЕВЕЛОПМЕНТ – ТРАНС ЭЛ ЭЛ ПИ (DEVELOPMENT – TRANS LLP, Великобритания, Лондон, далее - компания) о выдаче исполнительного листа на принудительное исполнение решения Международного коммерческого арбитражного суда при Торгово-промышленной палате Российской Федерации (далее – МКАС при ТПП РФ) от 25.01.2013 №91/2012 и по заявлению общества об отмене указанного решения. Официальный сайт Высшего Арбитражного Суда Российской Федерации: http://www.arbitr.ru/ (информация о движении дела, справочные материалы и др.). Автоматизированная копия 2 Определением Высшего Арбитражного Суда Российской Федерации от 12.05.2014 исполнение определения Арбитражного суда города Москвы от 05.02.2014 приостановлено до окончания надзорного производства. Заявитель платежным поручением от 28.04.2014 № 3829 внес на депозитный счет Арбитражного суда города Москвы 30 100 000 рублей в качестве встречного обеспечения. Определением Высшего Арбитражного Суда Российской Федерации от 12.05.2014 № ВАС-6154/14 в передаче в Президиум Высшего Арбитражного Суда Российской Федерации дела Арбитражного суда города Москвы № А40-25586/13-143-264 для пересмотра в порядке надзора определения от 05.02.2014 и постановления Федерального арбитражного суда Московского округа от 29.04.2014 отказано. Следовательно, встречное обеспечение в размере 30 100 000 рублей подлежит возврату заявителю Арбитражным судом города Москвы, на чей депозитный счет производилось перечисление указанной суммы. Руководствуясь статьями 184, 298 Арбитражного процессуального кодекса Российской Федерации, судебная коллегия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возвратить открытому акционерному обществу «Межрегиональный Транзит Телеком» 30 100 000 рублей, перечисленных на депозитный счет Арбитражного суда города Москвы в качестве встречного обеспечения платежным поручением от 28.04.2014 № 3829. Председательствующий судья С.В.Сарбаш Судья А.И.Бабкин Судья Е.Ю.Валявина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