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Ханты-Мансийского автономного округа – Югры от 21.01.2013 по делу № А75-9013/2012, постановление Восьмого арбитражного апелляционного суда от 26.04.2013 и постановление Федерального арбитражного суда Западно-Сибирского округа от 16.08.2013 по тому же делу в части отказа открытому акционерному обществу «ЮТэйр-Вертолетные услуги» в удовлетворении требований о признании недействительными решения Межрайонной инспекции Федеральной налоговой службы № 7 по Ханты-Мансийскому автономному округу – Югре от 04.06.2012 № 14/23 о привлечении к ответственности за совершение налогового правонарушения и требования названной инспекции от 02.08.2012 № 8774 об уплате налога, сбора, пеней и штрафа по эпизодам, связанным с включением в расходы по налогу на прибыль и в налоговые вычеты по налогу на добавленную стоимость сумм компенсаций стоимости восстановления вертолетов Ми-26Т бортовой номер RA-06004, Ми-26Т бортовой номер RA-06121, Ми8-МТВ1 бортовой номер RA-27057, отменить. В указанной части дело передать на новое рассмотрение в Арбитражный суд Ханты-Мансийского автономного округа – Югры. В остальной части названные судебные акты оставить без изменения. Председательствующий А.А. Иванов 13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