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07.03.2013 и постановление Федерального арбитражного суда Московского округа от 08.07.2013 по делу № А41-32490/09 Арбитражного суда Московской области отменить. Постановление Десятого арбитражного апелляционного суда от 19.12.2011 и постановление Федерального арбитражного суда Московского округа от 05.03.2012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