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19.06.2013 по делу № А41-5150/11, постановление Десятого арбитражного апелляционного суда от 15.08.2013 и постановление Федерального арбитражного суда Московского округа от 08.10.2013 по тому же делу отменить. Дело направить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