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27.11.2012 по делу № А40-117845/2012-158-879, постановление Девятого арбитражного апелляционного суда от 20.02.2013 и постановление Федерального арбитражного суда Московского округа от 24.06.2013 по тому же делу в части, касающейся возврата полученного открытым акционерным обществом «Научно-технический, проектно-конструкторский и технологический центр комплексного развития и использования сырьевой базы строительной индустрии «ГРАН» по недействительным сделкам, отменить. В отмененной части передать дело на новое рассмотрение в Арбитражный суд города Москвы.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