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Первого арбитражного апелляционного суда от 12.12.2012 и постановление Федерального арбитражного суда Волго- Вятского округа от 18.04.2013 по делу № А38-223/2010 Арбитражного суда Республики Марий Эл в части эпизода, связанного с доначислением муниципальному предприятию «Троллейбусный транспорт» муниципального образования «Город Йошкар-Ола» налога на прибыль за 2006 – 2008 годы, начислением пеней и взысканием соответствующих сумм налоговых санкций, отменить. Решение Арбитражного суда Республики Марий Эл от 19.07.2012 по тому же делу в указанной части оставить без изменения.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