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постановление Федерального арбитражного суда Московского округа от 06.08.2013 по делу № А41-47291/2012 Арбитражного суда Московской области отменить. Дело направить по подсудности в Суд по интеллектуальным правам.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