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11.10.2012 по делу № А71-9175/2012, постановление Семнадцатого арбитражного апелляционного суда от 19.12.2012 и постановление Федерального арбитражного суда Уральского округа от 30.04.2013 в части, касающейся отказа в признании недействительным решения Управления Пенсионного фонда Российской Федерации (государственное учреждение) в городе Ижевске (межрайонное) Удмуртской Республики от 15.06.2012 № 019/035/6-2012 по эпизоду, связанному с доначислением страховых взносов на сумму выплаченных стипендий работникам по ученическим договорам, отменить. В указанной части требование открытого акционерного общества «Белкамнефть» удовлетворить. Признать недействительным решение Управления Пенсионного фонда Российской Федерации (государственное учреждение) в городе Ижевске (межрайонное) Удмуртской Республики от 15.06.2012 № 019/035/6-2012 по эпизоду, связанному с доначислением страховых взносов на сумму выплаченных стипендий работникам по ученическим договорам.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