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постановление Четвертого арбитражного апелляционного суда от 28.01.2013 и постановление Федерального арбитражного суда Восточно-Сибирского округа от 04.04.2013 по делу № А19-13967/2012 Арбитражного суда Иркутской области оставить без изменения. Заявление общества с ограниченной ответственностью «Восточно- Сибирские магистральные нефтепроводы»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