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13.12.2012 по делу № А40-108528/12-50-1134, постановление Девятого арбитражного апелляционного суда от 26.02.2013 и постановление Федерального 9 арбитражного суда Московского округа от 05.06.2013 по тому же делу отменить. Дело направить в Арбитражный суд города Москвы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