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29.08.2012 по делу № А50-7933/2012, постановление Семнадцатого арбитражного апелляционного суда от 29.10.2012 и постановление Федерального арбитражного суда Уральского округа от 04.04.2013 по тому же делу отменить. Дело направить на новое рассмотрение в Арбитражный суд Пермского края.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