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11.02.2013 и постановление Федерального арбитражного суда Московского округа от 30.04.2013 по делу № А40-92833/11-110-768 Арбитражного суда города Москвы отменить. Решение Арбитражного суда города Москвы от 03.04.2012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