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2002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Москвы от 05.12.2012 по делу № А40-56571/12-141-521 и постановление Федерального арбитражного суда Московского округа от 21.02.2013 по тому же делу отменить. Заявление компании «Дамэйн Инвестментс Лимитед» удовлетворить. Признать постановление Высокого Суда Правосудия Северной Ирландии от 30.03.2012 по делу McCL8465.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