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Магаданской области от 03.07.2012 по делу № А37-2225/2012, постановление Шестого арбитражного апелляционного суда от 05.09.2012 и постановление Федерального арбитражного суда Дальневосточного округа от 26.12.2012 по тому же делу оставить без изменения. Заявление индивидуального предпринимателя Ароновой Надежды Романовны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