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21.06.2012 по делу № А40-52911/12-42-214, постановление Девятого арбитражного апелляционного суда от 22.10.2012 и постановление Федерального арбитражного суда Московского округа от 19.03.2013 по тому же делу оставить без изменения. Заявление общества с ограниченной ответственностью «СВАРОГ» оставить без удовлетворения.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