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Федерального арбитражного суда Московского округа от 28.02.2013 по делу № А40-173781/09-155-1242 Арбитражного суда города Москвы оставить без изменения. Заявления Правительства Москвы и Департамента культурного наследия города Москвы оставить без удовлетворения. Председательствующий А.А. Иванов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