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6 решение Арбитражного суда города Москвы от 28.04.2012 по делу № А40-16746/12-51-96, постановление Девятого арбитражного апелляционного суда от 09.08.2012 и постановление Федерального арбитражного суда Московского округа от 21.11.2012 по тому же делу отменить. Взыскать с Министерства обороны Российской Федерации в пользу открытого акционерного общества специального машиностроения и металлургии «Мотовилихинские заводы» 4 570 000 рублей.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