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Двенадцатого арбитражного апелляционного суда от 31.07.2012 по делу № А06-9384/2011 Арбитражного суда Астраханской области и постановление Федерального арбитражного суда Поволжского округа от 24.10.2012 по тому же делу в части отказа в признании недействительным решения Межрайонной инспекции Федеральной налоговой службы № 5 по Астраханской области от 30.09.2011 № 29 о начислении сумм пеней за несвоевременную уплату налога на доходы физических лиц в бюджеты муниципальных образований «Рабочий поселок Красные Баррикады», «Мумринский сельсовет», «Оранжерейнинский сельсовет», «Село Трудфронт» отменить, в этой части решение Арбитражного суда Астраханской области от 06.04.2012 оставить без изменения. Заявление государственного предприятия Астраханской области «Пассажирское автотранспортное предприятие № 3» в указанной части удовлетворить. В остальной части постановление Двенадцатого арбитражного апелляционного суда от 31.07.2012 и постановление Федерального арбитражного суда Поволжского округа от 24.10.2012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