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29.06.2012 по делу № А40-32140/12-58-295, постановление Девятого арбитражного апелляционного суда от 03.09.2012 и постановление Федерального арбитражного суда Московского округа от 19.12.2012 по тому же делу отменить. В удовлетворении требования общества с ограниченной ответственностью «Элегия Бизнес» (новое название – общество с ограниченной ответственностью «ДальСтройМагистраль») о взыскании с Банка ВТБ 24 (закрытого акционерного общества) 859 368 рублей 89 копеек процентов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