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решение Арбитражного суда Владимирской области от 22.05.2012 по делу № А11-5098/2010, постановление Первого арбитражного апелляционного суда от 01.08.2012 и постановление Федерального арбитражного суда Волго-Вятского округа от 24.10.2012 по тому же делу отменить. Дело направить на новое рассмотрение в Арбитражный суд Владимирской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