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Пермского края от 20.02.2012 по делу № А50-22112/2011, постановление Семнадцатого арбитражного апелляционного суда от 03.05.2012 и постановление Федерального арбитражного суда Уральского округа от 10.08.2012 по тому же делу отменить. Дело направить на новое рассмотрение в Арбитражный суд Пермского края.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